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124" w:rsidRDefault="00AE1124" w:rsidP="00AE1124">
      <w:pPr>
        <w:ind w:firstLine="0"/>
      </w:pPr>
      <w:r>
        <w:rPr>
          <w:rFonts w:ascii="Times New Roman" w:hAnsi="Times New Roman"/>
          <w:b/>
          <w:sz w:val="22"/>
          <w:szCs w:val="22"/>
        </w:rPr>
        <w:t>PRÍLOHA č. 1 – Podrobný opis predmetu zákazky</w:t>
      </w:r>
    </w:p>
    <w:p w:rsidR="00AE1124" w:rsidRDefault="00AE1124" w:rsidP="00AE1124">
      <w:pPr>
        <w:ind w:firstLine="0"/>
        <w:rPr>
          <w:rFonts w:ascii="Times New Roman" w:hAnsi="Times New Roman"/>
          <w:b/>
          <w:sz w:val="22"/>
          <w:szCs w:val="22"/>
        </w:rPr>
      </w:pPr>
    </w:p>
    <w:p w:rsidR="00AE1124" w:rsidRDefault="00AE1124" w:rsidP="00AE1124">
      <w:pPr>
        <w:ind w:firstLine="0"/>
      </w:pPr>
      <w:r>
        <w:rPr>
          <w:rFonts w:ascii="Times New Roman" w:hAnsi="Times New Roman"/>
          <w:b/>
          <w:sz w:val="22"/>
          <w:szCs w:val="22"/>
        </w:rPr>
        <w:t>Vypracovanie PD a vybudovanie kanalizačnej prípojky v obci Diviaky, pre kaštieľ v správe Slovenskej národnej knižnice:</w:t>
      </w:r>
    </w:p>
    <w:p w:rsidR="00AE1124" w:rsidRDefault="00AE1124" w:rsidP="00AE1124">
      <w:pPr>
        <w:ind w:firstLine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1)  Vypracovanie projektovej dokumentácie : </w:t>
      </w:r>
    </w:p>
    <w:p w:rsidR="00AE1124" w:rsidRDefault="00AE1124" w:rsidP="00AE1124">
      <w:pPr>
        <w:ind w:firstLine="0"/>
      </w:pPr>
      <w:r>
        <w:rPr>
          <w:rFonts w:ascii="Times New Roman" w:hAnsi="Times New Roman"/>
          <w:sz w:val="22"/>
          <w:szCs w:val="22"/>
        </w:rPr>
        <w:t>Predstavuje projekčné riešenie gravitačnej kanalizačnej prípojky  potrebných dimenzií, vrátane revíznych a kontrolných šácht od jestvujúcej šachty zo západnej strany kaštieľa,  vrátane napojenia jestvujúceho odlučovača tukov so zaústením do prípojky verejnej  kanalizácie, vedúcej pod telesom obecnej komunikácie na parcele KN-C č. 3/1. Predpokladaná  dĺžka prípojky je cca 97 m.</w:t>
      </w:r>
    </w:p>
    <w:p w:rsidR="00AE1124" w:rsidRDefault="00AE1124" w:rsidP="00AE1124">
      <w:pPr>
        <w:ind w:firstLine="0"/>
      </w:pPr>
      <w:r>
        <w:rPr>
          <w:rFonts w:ascii="Times New Roman" w:hAnsi="Times New Roman"/>
          <w:sz w:val="22"/>
          <w:szCs w:val="22"/>
        </w:rPr>
        <w:t xml:space="preserve">Kanalizáciu navrhnúť z hrdlových rúr PVC potrebného priemeru, pre uloženie v zemi v </w:t>
      </w:r>
      <w:proofErr w:type="spellStart"/>
      <w:r>
        <w:rPr>
          <w:rFonts w:ascii="Times New Roman" w:hAnsi="Times New Roman"/>
          <w:sz w:val="22"/>
          <w:szCs w:val="22"/>
        </w:rPr>
        <w:t>nezamŕzavej</w:t>
      </w:r>
      <w:proofErr w:type="spellEnd"/>
      <w:r>
        <w:rPr>
          <w:rFonts w:ascii="Times New Roman" w:hAnsi="Times New Roman"/>
          <w:sz w:val="22"/>
          <w:szCs w:val="22"/>
        </w:rPr>
        <w:t xml:space="preserve"> hĺbke, tesnené gumovými krúžkami.  Trasy kanalizácie budú vedené výlučne v areáli a nebudú zasahovať do cudzích pozemkov. Revízne šachty navrhnúť v lomoch trasy prípojky a pred zaústením do prípojky verejnej kanalizácie. Stavba bude realizovaná na parcelách KN-C č. 662 v správe SNK a  sčasti na parcele č.  3/1 v správe obce.</w:t>
      </w:r>
    </w:p>
    <w:p w:rsidR="00AE1124" w:rsidRDefault="00AE1124" w:rsidP="00AE1124">
      <w:pPr>
        <w:ind w:firstLine="0"/>
      </w:pPr>
      <w:r>
        <w:rPr>
          <w:rFonts w:ascii="Times New Roman" w:hAnsi="Times New Roman"/>
          <w:sz w:val="22"/>
          <w:szCs w:val="22"/>
        </w:rPr>
        <w:t xml:space="preserve">Projektová dokumentácia musí obsahovať podmienky dodržania ochrany životného prostredia a BOZP, vzhľadom na účel a  využitie stavby. Stavbu v celom rozsahu projektového riešenia navrhnúť ako podzemné rozvody bez požiarneho rizika. Pri realizácii stavby nedôjde ku  demoláciám a ani k výrubu stromov. Stavba je situovaná v ochrannom pásme národnej kultúrnej  pamiatky. Vlastná prevádzka bude mať pozitívny dopad na životné prostredie, nakoľko zamedzí možnému ohrozeniu kvality podzemných vôd v lokalite </w:t>
      </w:r>
      <w:proofErr w:type="spellStart"/>
      <w:r>
        <w:rPr>
          <w:rFonts w:ascii="Times New Roman" w:hAnsi="Times New Roman"/>
          <w:sz w:val="22"/>
          <w:szCs w:val="22"/>
        </w:rPr>
        <w:t>odkanalizovania</w:t>
      </w:r>
      <w:proofErr w:type="spellEnd"/>
      <w:r>
        <w:rPr>
          <w:rFonts w:ascii="Times New Roman" w:hAnsi="Times New Roman"/>
          <w:sz w:val="22"/>
          <w:szCs w:val="22"/>
        </w:rPr>
        <w:t>.</w:t>
      </w:r>
    </w:p>
    <w:p w:rsidR="00AE1124" w:rsidRDefault="00AE1124" w:rsidP="00AE1124">
      <w:pPr>
        <w:ind w:firstLine="0"/>
      </w:pPr>
      <w:r>
        <w:rPr>
          <w:rFonts w:ascii="Times New Roman" w:hAnsi="Times New Roman"/>
          <w:sz w:val="22"/>
          <w:szCs w:val="22"/>
        </w:rPr>
        <w:t>Projektová dokumentácia, vrátane rozpočtu, bude odovzdaná verejnému obstarávateľovi 1 x v tlačenej podobe a  1 x na CD nosiči.</w:t>
      </w:r>
    </w:p>
    <w:p w:rsidR="00AE1124" w:rsidRDefault="00AE1124" w:rsidP="00AE1124">
      <w:pPr>
        <w:ind w:firstLine="0"/>
      </w:pPr>
      <w:r>
        <w:rPr>
          <w:rFonts w:ascii="Times New Roman" w:hAnsi="Times New Roman"/>
          <w:sz w:val="22"/>
          <w:szCs w:val="22"/>
        </w:rPr>
        <w:t>Pred zahájením projekčných prác je nutná fyzická obhliadka miesta.</w:t>
      </w:r>
    </w:p>
    <w:p w:rsidR="00AE1124" w:rsidRDefault="00AE1124" w:rsidP="00AE1124">
      <w:pPr>
        <w:ind w:firstLine="0"/>
        <w:rPr>
          <w:rFonts w:ascii="Times New Roman" w:hAnsi="Times New Roman"/>
          <w:b/>
          <w:sz w:val="22"/>
          <w:szCs w:val="22"/>
        </w:rPr>
      </w:pPr>
    </w:p>
    <w:p w:rsidR="00AE1124" w:rsidRDefault="00AE1124" w:rsidP="00AE1124">
      <w:pPr>
        <w:ind w:firstLine="0"/>
        <w:rPr>
          <w:b/>
          <w:bCs/>
        </w:rPr>
      </w:pPr>
      <w:r>
        <w:rPr>
          <w:rFonts w:ascii="Times New Roman" w:hAnsi="Times New Roman"/>
          <w:b/>
          <w:bCs/>
          <w:sz w:val="22"/>
          <w:szCs w:val="22"/>
        </w:rPr>
        <w:t>2) Realizácia stavby :</w:t>
      </w:r>
    </w:p>
    <w:p w:rsidR="00AE1124" w:rsidRDefault="00AE1124" w:rsidP="00AE1124">
      <w:pPr>
        <w:ind w:firstLine="0"/>
      </w:pPr>
      <w:r>
        <w:rPr>
          <w:rFonts w:ascii="Times New Roman" w:hAnsi="Times New Roman"/>
          <w:sz w:val="22"/>
          <w:szCs w:val="22"/>
        </w:rPr>
        <w:t>Realizácia stavby bude vykonaná podľa  projektovej dokumentácie podľa bodu 1.</w:t>
      </w:r>
    </w:p>
    <w:p w:rsidR="00AE1124" w:rsidRDefault="00AE1124" w:rsidP="00AE1124">
      <w:pPr>
        <w:ind w:firstLine="0"/>
      </w:pPr>
      <w:r>
        <w:rPr>
          <w:rFonts w:ascii="Times New Roman" w:hAnsi="Times New Roman"/>
          <w:sz w:val="22"/>
          <w:szCs w:val="22"/>
        </w:rPr>
        <w:t>Pred zahájením výkopových prác sa vykoná zameranie jestvujúcich inžinierskych sietí!</w:t>
      </w:r>
    </w:p>
    <w:p w:rsidR="00AE1124" w:rsidRDefault="00AE1124" w:rsidP="00AE1124">
      <w:pPr>
        <w:ind w:firstLine="0"/>
      </w:pPr>
      <w:r>
        <w:rPr>
          <w:rFonts w:ascii="Times New Roman" w:hAnsi="Times New Roman"/>
          <w:sz w:val="22"/>
          <w:szCs w:val="22"/>
        </w:rPr>
        <w:t xml:space="preserve">Práce sa musia vykonať v zmysle ustanovení všetkých súvisiacich  STN  a podľa predpisov výrobcu potrubia a šácht. Potrubie bude uložené v strede ryhy na pieskové lôžko hr. 15 cm. Obsyp sa vykoná triedeným neagresívnym materiálom s maximálnou veľkosťou zrna 20 mm bez ostrých hrán do výšky 30 cm nad vrcholom potrubia. Pred vyhotovením </w:t>
      </w:r>
      <w:proofErr w:type="spellStart"/>
      <w:r>
        <w:rPr>
          <w:rFonts w:ascii="Times New Roman" w:hAnsi="Times New Roman"/>
          <w:sz w:val="22"/>
          <w:szCs w:val="22"/>
        </w:rPr>
        <w:t>obsypu</w:t>
      </w:r>
      <w:proofErr w:type="spellEnd"/>
      <w:r>
        <w:rPr>
          <w:rFonts w:ascii="Times New Roman" w:hAnsi="Times New Roman"/>
          <w:sz w:val="22"/>
          <w:szCs w:val="22"/>
        </w:rPr>
        <w:t xml:space="preserve"> potrubia  a jeho zhutnení sa vykoná skúška tesnosti kanalizácie, podľa STN,  EN 1610. Po ukončení prác sa terén uvedie do pôvodného stavu. Kanalizáciu po realizácii geodeticky zamerať  a zakresliť  do situácie stavby.</w:t>
      </w:r>
    </w:p>
    <w:p w:rsidR="00AE1124" w:rsidRDefault="00AE1124" w:rsidP="00AE1124">
      <w:pPr>
        <w:ind w:firstLine="0"/>
      </w:pPr>
      <w:r>
        <w:rPr>
          <w:rFonts w:ascii="Times New Roman" w:hAnsi="Times New Roman"/>
          <w:sz w:val="22"/>
          <w:szCs w:val="22"/>
        </w:rPr>
        <w:t>Počas realizácie stavby je predpoklad vzniku rôznych druhov odpadu, pričom spôsob nakladania s týmito odpadmi musí byť zosúladený s platnými legislatívnymi ustanoveniami v oblasti odpadového hospodárstva. Počas realizácie prác je nevyhnutné dôsledne dodržiavať všetky bezpečnostné predpisy a nariadenia týkajúce sa ochrany zdravia pri práci. Výkopy sa musia byť  zabezpečené proti pádu osôb.</w:t>
      </w:r>
    </w:p>
    <w:p w:rsidR="00AE1124" w:rsidRDefault="00AE1124" w:rsidP="00AE1124">
      <w:pPr>
        <w:ind w:firstLine="0"/>
      </w:pPr>
      <w:r>
        <w:rPr>
          <w:rFonts w:ascii="Times New Roman" w:hAnsi="Times New Roman"/>
          <w:sz w:val="22"/>
          <w:szCs w:val="22"/>
        </w:rPr>
        <w:t xml:space="preserve">Vzhľadom na to, že je kaštieľ a park národnou kultúrnou pamiatkou, ktorá je zapísaná v Ústrednom zozname pamiatkového fondu v registri nehnuteľným národných kultúrnych pamiatok pod číslom 539/1-2, je v rámci investičnej akcie nariadené KPÚ Žilina, rozhodnutím č. KPUZA-2018/20309-3/88562/REA zo dňa 07.11.2018 vykonanie </w:t>
      </w:r>
      <w:r>
        <w:rPr>
          <w:rFonts w:ascii="Times New Roman" w:hAnsi="Times New Roman"/>
          <w:b/>
          <w:bCs/>
          <w:sz w:val="22"/>
          <w:szCs w:val="22"/>
        </w:rPr>
        <w:t>archeologického predstihového výskumu</w:t>
      </w:r>
      <w:r>
        <w:rPr>
          <w:rFonts w:ascii="Times New Roman" w:hAnsi="Times New Roman"/>
          <w:sz w:val="22"/>
          <w:szCs w:val="22"/>
        </w:rPr>
        <w:t xml:space="preserve"> podľa § 32 ods. 4 pamiatkového zákona, ktorého podmienky je potrebné dodržať</w:t>
      </w:r>
      <w:r w:rsidRPr="00AE1124">
        <w:rPr>
          <w:rFonts w:ascii="Times New Roman" w:hAnsi="Times New Roman"/>
          <w:b/>
          <w:sz w:val="22"/>
          <w:szCs w:val="22"/>
        </w:rPr>
        <w:t xml:space="preserve">. Z toho dôvodu, po vytýčení trasy výkopu pre kanalizáciu začne archeológ realizovať predpísaný archeologický predstihový výskum realizovaný formou sondy kopírujúcej šírku a dĺžku výkopu po sterilné podložie. Tieto výkopové práce budú súčasťou výkopových prác pri realizácii vybudovania kanalizačnej prípojky. </w:t>
      </w:r>
      <w:r>
        <w:rPr>
          <w:rFonts w:ascii="Times New Roman" w:hAnsi="Times New Roman"/>
          <w:sz w:val="22"/>
          <w:szCs w:val="22"/>
        </w:rPr>
        <w:t>Až po zrealizovaní archeologického predstihového výskumu, bude možné v zmysle podmienok KPÚ Žilina v realizácii kanalizačnej prípojky pokračovať.</w:t>
      </w:r>
    </w:p>
    <w:p w:rsidR="00AE1124" w:rsidRDefault="00AE1124" w:rsidP="00AE1124">
      <w:pPr>
        <w:ind w:firstLine="0"/>
        <w:rPr>
          <w:rFonts w:ascii="Times New Roman" w:hAnsi="Times New Roman"/>
          <w:sz w:val="22"/>
          <w:szCs w:val="22"/>
        </w:rPr>
      </w:pPr>
    </w:p>
    <w:p w:rsidR="00AE1124" w:rsidRDefault="00AE1124" w:rsidP="00AE1124">
      <w:pPr>
        <w:ind w:firstLine="0"/>
        <w:rPr>
          <w:rFonts w:ascii="Times New Roman" w:hAnsi="Times New Roman"/>
          <w:sz w:val="22"/>
          <w:szCs w:val="22"/>
        </w:rPr>
      </w:pPr>
    </w:p>
    <w:p w:rsidR="00AE1124" w:rsidRDefault="00AE1124" w:rsidP="00AE1124">
      <w:pPr>
        <w:ind w:firstLine="0"/>
        <w:rPr>
          <w:rFonts w:ascii="Times New Roman" w:hAnsi="Times New Roman"/>
          <w:sz w:val="22"/>
          <w:szCs w:val="22"/>
        </w:rPr>
      </w:pPr>
    </w:p>
    <w:p w:rsidR="00AE1124" w:rsidRDefault="00AE1124"/>
    <w:sectPr w:rsidR="00AE1124" w:rsidSect="009837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1124"/>
    <w:rsid w:val="00565F0C"/>
    <w:rsid w:val="0098376E"/>
    <w:rsid w:val="00AE1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E1124"/>
    <w:pPr>
      <w:spacing w:after="0" w:line="240" w:lineRule="auto"/>
      <w:ind w:right="170" w:firstLine="567"/>
      <w:jc w:val="both"/>
    </w:pPr>
    <w:rPr>
      <w:rFonts w:ascii="Arial" w:eastAsia="Times New Roman" w:hAnsi="Arial" w:cs="Times New Roman"/>
      <w:color w:val="00000A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561</Words>
  <Characters>3199</Characters>
  <Application>Microsoft Office Word</Application>
  <DocSecurity>0</DocSecurity>
  <Lines>26</Lines>
  <Paragraphs>7</Paragraphs>
  <ScaleCrop>false</ScaleCrop>
  <Company>Hewlett-Packard Company</Company>
  <LinksUpToDate>false</LinksUpToDate>
  <CharactersWithSpaces>3753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lubos.ranto</dc:creator>
  <cp:lastModifiedBy>lubos.ranto</cp:lastModifiedBy>
  <cp:revision>2</cp:revision>
  <dcterms:created xsi:type="dcterms:W3CDTF">2019-08-05T13:06:00Z</dcterms:created>
  <dcterms:modified xsi:type="dcterms:W3CDTF">2019-08-05T13:06:00Z</dcterms:modified>
</cp:coreProperties>
</file>